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9B" w:rsidRDefault="00855219" w:rsidP="00024B9B">
      <w:pPr>
        <w:pStyle w:val="1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aps/>
          <w:color w:val="255B87"/>
        </w:rPr>
      </w:pPr>
      <w:r>
        <w:rPr>
          <w:rFonts w:ascii="Helvetica" w:hAnsi="Helvetica" w:cs="Helvetica"/>
          <w:b w:val="0"/>
          <w:bCs w:val="0"/>
          <w:caps/>
          <w:color w:val="255B87"/>
        </w:rPr>
        <w:t>МЕ</w:t>
      </w:r>
      <w:r w:rsidR="00024B9B">
        <w:rPr>
          <w:rFonts w:ascii="Helvetica" w:hAnsi="Helvetica" w:cs="Helvetica"/>
          <w:b w:val="0"/>
          <w:bCs w:val="0"/>
          <w:caps/>
          <w:color w:val="255B87"/>
        </w:rPr>
        <w:t>ЖДУНАРОДНАЯ НАУЧНАЯ КОНФЕРЕНЦИЯ</w:t>
      </w:r>
    </w:p>
    <w:p w:rsidR="00855219" w:rsidRDefault="00855219" w:rsidP="00024B9B">
      <w:pPr>
        <w:pStyle w:val="1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aps/>
          <w:color w:val="255B87"/>
        </w:rPr>
      </w:pPr>
      <w:r>
        <w:rPr>
          <w:rFonts w:ascii="Helvetica" w:hAnsi="Helvetica" w:cs="Helvetica"/>
          <w:b w:val="0"/>
          <w:bCs w:val="0"/>
          <w:caps/>
          <w:color w:val="255B87"/>
        </w:rPr>
        <w:t>«МУЗЫКОВЕДЧЕСКИЙ ФОРУМ-2016»</w:t>
      </w:r>
    </w:p>
    <w:p w:rsidR="00024B9B" w:rsidRDefault="00024B9B" w:rsidP="00024B9B">
      <w:pPr>
        <w:pStyle w:val="1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aps/>
          <w:color w:val="255B87"/>
        </w:rPr>
      </w:pPr>
    </w:p>
    <w:p w:rsidR="00855219" w:rsidRDefault="00855219" w:rsidP="00024B9B">
      <w:pPr>
        <w:pStyle w:val="rtejustify"/>
        <w:spacing w:before="0" w:beforeAutospacing="0" w:after="150" w:afterAutospacing="0" w:line="332" w:lineRule="atLeast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noProof/>
          <w:color w:val="222222"/>
          <w:sz w:val="20"/>
          <w:szCs w:val="20"/>
        </w:rPr>
        <w:drawing>
          <wp:inline distT="0" distB="0" distL="0" distR="0">
            <wp:extent cx="2162175" cy="3133725"/>
            <wp:effectExtent l="0" t="0" r="9525" b="9525"/>
            <wp:docPr id="1" name="Рисунок 1" descr="http://www.gnesin-academy.ru/sites/default/files/Derevo-zhizni-Klimt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esin-academy.ru/sites/default/files/Derevo-zhizni-Klimta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19" w:rsidRPr="00F97E7A" w:rsidRDefault="00855219" w:rsidP="00F97E7A">
      <w:pPr>
        <w:pStyle w:val="a3"/>
        <w:spacing w:before="0" w:beforeAutospacing="0" w:after="150" w:afterAutospacing="0" w:line="332" w:lineRule="atLeast"/>
        <w:jc w:val="both"/>
        <w:rPr>
          <w:rFonts w:ascii="Helvetica" w:hAnsi="Helvetica" w:cs="Helvetica"/>
          <w:color w:val="222222"/>
        </w:rPr>
      </w:pPr>
      <w:r w:rsidRPr="00F97E7A">
        <w:rPr>
          <w:rFonts w:ascii="Helvetica" w:hAnsi="Helvetica" w:cs="Helvetica"/>
          <w:color w:val="222222"/>
        </w:rPr>
        <w:t>3—5 октября 2016 года в Москве пройдет Международная научная конференция «Музыковедческий форум-2016» — продолжение и развитие совместного проекта Российской академии музыки им. Гнесиных и Государственного института искусствознания.</w:t>
      </w:r>
    </w:p>
    <w:p w:rsidR="00855219" w:rsidRDefault="00855219" w:rsidP="00F97E7A">
      <w:pPr>
        <w:pStyle w:val="a3"/>
        <w:spacing w:before="0" w:beforeAutospacing="0" w:after="150" w:afterAutospacing="0" w:line="332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F97E7A">
        <w:rPr>
          <w:rFonts w:ascii="Helvetica" w:hAnsi="Helvetica" w:cs="Helvetica"/>
          <w:color w:val="222222"/>
        </w:rPr>
        <w:t>«Музыковедческий форум-2016» сохраняет важную особенность трех предыдущих форумов (проводившихся в</w:t>
      </w:r>
      <w:r w:rsidRPr="00F97E7A">
        <w:rPr>
          <w:rStyle w:val="apple-converted-space"/>
          <w:rFonts w:ascii="Helvetica" w:hAnsi="Helvetica" w:cs="Helvetica"/>
          <w:color w:val="222222"/>
        </w:rPr>
        <w:t> </w:t>
      </w:r>
      <w:hyperlink r:id="rId6" w:history="1">
        <w:r w:rsidRPr="00F97E7A">
          <w:rPr>
            <w:rStyle w:val="a4"/>
            <w:rFonts w:ascii="Helvetica" w:hAnsi="Helvetica" w:cs="Helvetica"/>
            <w:color w:val="2C6A8F"/>
          </w:rPr>
          <w:t>2010</w:t>
        </w:r>
      </w:hyperlink>
      <w:r w:rsidRPr="00F97E7A">
        <w:rPr>
          <w:rFonts w:ascii="Helvetica" w:hAnsi="Helvetica" w:cs="Helvetica"/>
          <w:color w:val="222222"/>
        </w:rPr>
        <w:t>,</w:t>
      </w:r>
      <w:r w:rsidRPr="00F97E7A">
        <w:rPr>
          <w:rStyle w:val="apple-converted-space"/>
          <w:rFonts w:ascii="Helvetica" w:hAnsi="Helvetica" w:cs="Helvetica"/>
          <w:color w:val="222222"/>
        </w:rPr>
        <w:t> </w:t>
      </w:r>
      <w:hyperlink r:id="rId7" w:history="1">
        <w:r w:rsidRPr="00F97E7A">
          <w:rPr>
            <w:rStyle w:val="a4"/>
            <w:rFonts w:ascii="Helvetica" w:hAnsi="Helvetica" w:cs="Helvetica"/>
            <w:color w:val="2C6A8F"/>
          </w:rPr>
          <w:t>2012</w:t>
        </w:r>
      </w:hyperlink>
      <w:r w:rsidRPr="00F97E7A">
        <w:rPr>
          <w:rStyle w:val="apple-converted-space"/>
          <w:rFonts w:ascii="Helvetica" w:hAnsi="Helvetica" w:cs="Helvetica"/>
          <w:color w:val="222222"/>
        </w:rPr>
        <w:t> </w:t>
      </w:r>
      <w:r w:rsidRPr="00F97E7A">
        <w:rPr>
          <w:rFonts w:ascii="Helvetica" w:hAnsi="Helvetica" w:cs="Helvetica"/>
          <w:color w:val="222222"/>
        </w:rPr>
        <w:t>и</w:t>
      </w:r>
      <w:r w:rsidRPr="00F97E7A">
        <w:rPr>
          <w:rStyle w:val="apple-converted-space"/>
          <w:rFonts w:ascii="Helvetica" w:hAnsi="Helvetica" w:cs="Helvetica"/>
          <w:color w:val="222222"/>
        </w:rPr>
        <w:t> </w:t>
      </w:r>
      <w:hyperlink r:id="rId8" w:history="1">
        <w:r w:rsidRPr="00F97E7A">
          <w:rPr>
            <w:rStyle w:val="a4"/>
            <w:rFonts w:ascii="Helvetica" w:hAnsi="Helvetica" w:cs="Helvetica"/>
            <w:color w:val="2C6A8F"/>
          </w:rPr>
          <w:t>2014</w:t>
        </w:r>
      </w:hyperlink>
      <w:r w:rsidRPr="00F97E7A">
        <w:rPr>
          <w:rFonts w:ascii="Helvetica" w:hAnsi="Helvetica" w:cs="Helvetica"/>
          <w:color w:val="222222"/>
        </w:rPr>
        <w:t>годах) — соединение нескольких тематических блоков, которым будут соответствовать разные дни работы конференции. Как и прежде, один из блоков посвящен развитию музыкальной науки; на нем планируется обсудить пути развития жанра научной биографии музыканта. Второй блок, обычно представлявший собой научное «приношение» выдающимся музыкальным деятелям, на этот раз решено объединить с традиционным для нашего форума блоком, посвященным малоизвестным и недостаточно осмысленным новаторским явлениям музыкальной культуры: обсуждение феномена анти-академических движений в музыке приурочено к 150-летию Эрика Сати.</w:t>
      </w:r>
      <w:r>
        <w:rPr>
          <w:rFonts w:ascii="Helvetica" w:hAnsi="Helvetica" w:cs="Helvetica"/>
          <w:color w:val="222222"/>
          <w:sz w:val="20"/>
          <w:szCs w:val="20"/>
        </w:rPr>
        <w:t> </w:t>
      </w:r>
    </w:p>
    <w:p w:rsidR="00855219" w:rsidRDefault="00855219" w:rsidP="00855219">
      <w:pPr>
        <w:pStyle w:val="2"/>
        <w:spacing w:before="0" w:beforeAutospacing="0" w:after="150" w:afterAutospacing="0"/>
        <w:rPr>
          <w:rFonts w:ascii="Helvetica" w:hAnsi="Helvetica" w:cs="Helvetica"/>
          <w:b w:val="0"/>
          <w:bCs w:val="0"/>
          <w:color w:val="222222"/>
        </w:rPr>
      </w:pPr>
      <w:r>
        <w:rPr>
          <w:rFonts w:ascii="Helvetica" w:hAnsi="Helvetica" w:cs="Helvetica"/>
          <w:b w:val="0"/>
          <w:bCs w:val="0"/>
          <w:color w:val="222222"/>
        </w:rPr>
        <w:t>Тематические блоки и проблемные направления Музыковедческого форума 2016:</w:t>
      </w:r>
    </w:p>
    <w:p w:rsidR="00855219" w:rsidRPr="00F97E7A" w:rsidRDefault="00855219" w:rsidP="00855219">
      <w:pPr>
        <w:numPr>
          <w:ilvl w:val="0"/>
          <w:numId w:val="1"/>
        </w:numPr>
        <w:spacing w:line="332" w:lineRule="atLeast"/>
        <w:ind w:left="225"/>
        <w:rPr>
          <w:rFonts w:ascii="Helvetica" w:hAnsi="Helvetica" w:cs="Helvetica"/>
          <w:color w:val="222222"/>
        </w:rPr>
      </w:pPr>
      <w:r w:rsidRPr="00F97E7A">
        <w:rPr>
          <w:rFonts w:ascii="Helvetica" w:hAnsi="Helvetica" w:cs="Helvetica"/>
          <w:color w:val="222222"/>
        </w:rPr>
        <w:t>Проблемы научной биографии в музыкальной науке:</w:t>
      </w:r>
      <w:r w:rsidRPr="00F97E7A">
        <w:rPr>
          <w:rFonts w:ascii="Helvetica" w:hAnsi="Helvetica" w:cs="Helvetica"/>
          <w:color w:val="222222"/>
        </w:rPr>
        <w:br/>
        <w:t>— статус научной биографии в музыкознании;</w:t>
      </w:r>
      <w:r w:rsidRPr="00F97E7A">
        <w:rPr>
          <w:rFonts w:ascii="Helvetica" w:hAnsi="Helvetica" w:cs="Helvetica"/>
          <w:color w:val="222222"/>
        </w:rPr>
        <w:br/>
        <w:t>— биография музыканта: особенности научной стратегии;</w:t>
      </w:r>
      <w:r w:rsidRPr="00F97E7A">
        <w:rPr>
          <w:rFonts w:ascii="Helvetica" w:hAnsi="Helvetica" w:cs="Helvetica"/>
          <w:color w:val="222222"/>
        </w:rPr>
        <w:br/>
      </w:r>
      <w:r w:rsidRPr="00F97E7A">
        <w:rPr>
          <w:rFonts w:ascii="Helvetica" w:hAnsi="Helvetica" w:cs="Helvetica"/>
          <w:color w:val="222222"/>
        </w:rPr>
        <w:lastRenderedPageBreak/>
        <w:t>— биографический факт – ключ к пониманию замысла и концепции музыкального произведения;</w:t>
      </w:r>
      <w:r w:rsidRPr="00F97E7A">
        <w:rPr>
          <w:rFonts w:ascii="Helvetica" w:hAnsi="Helvetica" w:cs="Helvetica"/>
          <w:color w:val="222222"/>
        </w:rPr>
        <w:br/>
        <w:t>— отечественные и зарубежные архивы как источник биографических материалов для музыковедческих исследований;</w:t>
      </w:r>
      <w:r w:rsidRPr="00F97E7A">
        <w:rPr>
          <w:rFonts w:ascii="Helvetica" w:hAnsi="Helvetica" w:cs="Helvetica"/>
          <w:color w:val="222222"/>
        </w:rPr>
        <w:br/>
        <w:t>— новые факты жизни и деятельности выдающихся музыкантов.</w:t>
      </w:r>
    </w:p>
    <w:p w:rsidR="00855219" w:rsidRPr="00F97E7A" w:rsidRDefault="00855219" w:rsidP="00855219">
      <w:pPr>
        <w:numPr>
          <w:ilvl w:val="0"/>
          <w:numId w:val="1"/>
        </w:numPr>
        <w:spacing w:line="332" w:lineRule="atLeast"/>
        <w:ind w:left="225"/>
        <w:rPr>
          <w:rFonts w:ascii="Helvetica" w:hAnsi="Helvetica" w:cs="Helvetica"/>
          <w:color w:val="222222"/>
        </w:rPr>
      </w:pPr>
      <w:r w:rsidRPr="00F97E7A">
        <w:rPr>
          <w:rFonts w:ascii="Helvetica" w:hAnsi="Helvetica" w:cs="Helvetica"/>
          <w:color w:val="222222"/>
        </w:rPr>
        <w:t>Феномен анти-академического бунта в музыкальном искусстве (к 150-летию Эрика Сати):</w:t>
      </w:r>
      <w:r w:rsidRPr="00F97E7A">
        <w:rPr>
          <w:rFonts w:ascii="Helvetica" w:hAnsi="Helvetica" w:cs="Helvetica"/>
          <w:color w:val="222222"/>
        </w:rPr>
        <w:br/>
        <w:t>— антитеза академического и анти-академического в истории музыки;</w:t>
      </w:r>
      <w:r w:rsidRPr="00F97E7A">
        <w:rPr>
          <w:rFonts w:ascii="Helvetica" w:hAnsi="Helvetica" w:cs="Helvetica"/>
          <w:color w:val="222222"/>
        </w:rPr>
        <w:br/>
        <w:t>— французская «шестерка» и европейский музыкальный авангард;</w:t>
      </w:r>
      <w:r w:rsidRPr="00F97E7A">
        <w:rPr>
          <w:rFonts w:ascii="Helvetica" w:hAnsi="Helvetica" w:cs="Helvetica"/>
          <w:color w:val="222222"/>
        </w:rPr>
        <w:br/>
        <w:t>— деятельность Эрика Сати как манифест анти-академизма;</w:t>
      </w:r>
      <w:r w:rsidRPr="00F97E7A">
        <w:rPr>
          <w:rFonts w:ascii="Helvetica" w:hAnsi="Helvetica" w:cs="Helvetica"/>
          <w:color w:val="222222"/>
        </w:rPr>
        <w:br/>
        <w:t>— Эрик Сати и художественные стратегии начала ХХ века;</w:t>
      </w:r>
      <w:r w:rsidRPr="00F97E7A">
        <w:rPr>
          <w:rFonts w:ascii="Helvetica" w:hAnsi="Helvetica" w:cs="Helvetica"/>
          <w:color w:val="222222"/>
        </w:rPr>
        <w:br/>
        <w:t>— русская «пятерка» («Могучая кучка») как модель анти-академизма в европейской музыке;</w:t>
      </w:r>
      <w:r w:rsidRPr="00F97E7A">
        <w:rPr>
          <w:rFonts w:ascii="Helvetica" w:hAnsi="Helvetica" w:cs="Helvetica"/>
          <w:color w:val="222222"/>
        </w:rPr>
        <w:br/>
        <w:t>— анти-академические тенденции в «молодых» музыкальных культурах XX века.</w:t>
      </w:r>
    </w:p>
    <w:p w:rsidR="00855219" w:rsidRDefault="00855219" w:rsidP="00F97E7A">
      <w:pPr>
        <w:pStyle w:val="a3"/>
        <w:spacing w:before="0" w:beforeAutospacing="0" w:after="150" w:afterAutospacing="0" w:line="332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 w:rsidRPr="00F97E7A">
        <w:rPr>
          <w:rFonts w:ascii="Helvetica" w:hAnsi="Helvetica" w:cs="Helvetica"/>
          <w:color w:val="222222"/>
        </w:rPr>
        <w:t>Регламент докладов — 20 минут. Возможны выступления по скайпу и стендовые доклады. Предполагается электронное издание материалов Форума</w:t>
      </w:r>
      <w:r w:rsidR="00F97E7A">
        <w:rPr>
          <w:rFonts w:ascii="Helvetica" w:hAnsi="Helvetica" w:cs="Helvetica"/>
          <w:color w:val="222222"/>
        </w:rPr>
        <w:t>.</w:t>
      </w:r>
      <w:r w:rsidRPr="00F97E7A"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t> </w:t>
      </w:r>
    </w:p>
    <w:p w:rsidR="00855219" w:rsidRDefault="00855219" w:rsidP="00855219">
      <w:pPr>
        <w:pStyle w:val="2"/>
        <w:spacing w:before="0" w:beforeAutospacing="0" w:after="150" w:afterAutospacing="0"/>
        <w:rPr>
          <w:rFonts w:ascii="Helvetica" w:hAnsi="Helvetica" w:cs="Helvetica"/>
          <w:b w:val="0"/>
          <w:bCs w:val="0"/>
          <w:color w:val="222222"/>
        </w:rPr>
      </w:pPr>
      <w:r>
        <w:rPr>
          <w:rFonts w:ascii="Helvetica" w:hAnsi="Helvetica" w:cs="Helvetica"/>
          <w:b w:val="0"/>
          <w:bCs w:val="0"/>
          <w:color w:val="222222"/>
        </w:rPr>
        <w:t>Организационный комитет:</w:t>
      </w:r>
    </w:p>
    <w:p w:rsidR="00F97E7A" w:rsidRDefault="00855219" w:rsidP="00F97E7A">
      <w:pPr>
        <w:pStyle w:val="a3"/>
        <w:spacing w:before="0" w:beforeAutospacing="0" w:after="150" w:afterAutospacing="0" w:line="332" w:lineRule="atLeast"/>
        <w:jc w:val="both"/>
        <w:rPr>
          <w:rFonts w:ascii="Helvetica" w:hAnsi="Helvetica" w:cs="Helvetica"/>
          <w:color w:val="222222"/>
        </w:rPr>
      </w:pPr>
      <w:r w:rsidRPr="00F97E7A">
        <w:rPr>
          <w:rFonts w:ascii="Helvetica" w:hAnsi="Helvetica" w:cs="Helvetica"/>
          <w:color w:val="222222"/>
        </w:rPr>
        <w:t>Акопян Левон Оганесович – доктор искусствоведения, ведущий научный сотрудник ГИИ, зав. отделом теории музыки ГИИ;</w:t>
      </w:r>
    </w:p>
    <w:p w:rsidR="00F97E7A" w:rsidRDefault="00855219" w:rsidP="00F97E7A">
      <w:pPr>
        <w:pStyle w:val="a3"/>
        <w:spacing w:before="0" w:beforeAutospacing="0" w:after="150" w:afterAutospacing="0" w:line="332" w:lineRule="atLeast"/>
        <w:jc w:val="both"/>
        <w:rPr>
          <w:rFonts w:ascii="Helvetica" w:hAnsi="Helvetica" w:cs="Helvetica"/>
          <w:color w:val="222222"/>
        </w:rPr>
      </w:pPr>
      <w:r w:rsidRPr="00F97E7A">
        <w:rPr>
          <w:rFonts w:ascii="Helvetica" w:hAnsi="Helvetica" w:cs="Helvetica"/>
          <w:color w:val="222222"/>
        </w:rPr>
        <w:t>Валькова Вера Борисовна – доктор искусствоведения, профессор РАМ им. Гнесиных, ведущий научный сотрудник ГИИ;</w:t>
      </w:r>
    </w:p>
    <w:p w:rsidR="00855219" w:rsidRPr="00F97E7A" w:rsidRDefault="00855219" w:rsidP="00F97E7A">
      <w:pPr>
        <w:pStyle w:val="a3"/>
        <w:spacing w:before="0" w:beforeAutospacing="0" w:after="150" w:afterAutospacing="0" w:line="332" w:lineRule="atLeast"/>
        <w:jc w:val="both"/>
        <w:rPr>
          <w:rFonts w:ascii="Helvetica" w:hAnsi="Helvetica" w:cs="Helvetica"/>
          <w:color w:val="222222"/>
        </w:rPr>
      </w:pPr>
      <w:r w:rsidRPr="00F97E7A">
        <w:rPr>
          <w:rFonts w:ascii="Helvetica" w:hAnsi="Helvetica" w:cs="Helvetica"/>
          <w:color w:val="222222"/>
        </w:rPr>
        <w:t>Масловская Татьяна Юрьевна – кандидат искусствоведения, профессор РАМ им. Гнесиных.</w:t>
      </w:r>
    </w:p>
    <w:sectPr w:rsidR="00855219" w:rsidRPr="00F97E7A" w:rsidSect="0056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BCC"/>
    <w:multiLevelType w:val="multilevel"/>
    <w:tmpl w:val="675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219"/>
    <w:rsid w:val="00024B9B"/>
    <w:rsid w:val="00565EFB"/>
    <w:rsid w:val="00855219"/>
    <w:rsid w:val="00880DF0"/>
    <w:rsid w:val="00F9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52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1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219"/>
    <w:rPr>
      <w:rFonts w:eastAsia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85521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552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219"/>
  </w:style>
  <w:style w:type="character" w:styleId="a4">
    <w:name w:val="Hyperlink"/>
    <w:basedOn w:val="a0"/>
    <w:uiPriority w:val="99"/>
    <w:semiHidden/>
    <w:unhideWhenUsed/>
    <w:rsid w:val="00855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sin-academy.ru/node/10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esin-academy.ru/node/7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esin-academy.ru/node/550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2016-09-07T15:37:00Z</dcterms:created>
  <dcterms:modified xsi:type="dcterms:W3CDTF">2016-09-07T16:02:00Z</dcterms:modified>
</cp:coreProperties>
</file>