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936" w:rsidRPr="00B32992" w:rsidRDefault="00A35936" w:rsidP="00D85D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2992" w:rsidRPr="00B32992" w:rsidRDefault="00A35936" w:rsidP="00B32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992">
        <w:rPr>
          <w:rFonts w:ascii="Times New Roman" w:hAnsi="Times New Roman" w:cs="Times New Roman"/>
          <w:b/>
          <w:sz w:val="28"/>
          <w:szCs w:val="28"/>
        </w:rPr>
        <w:t xml:space="preserve">ВОПРОСЫ К </w:t>
      </w:r>
      <w:r w:rsidR="00B32992" w:rsidRPr="00B32992">
        <w:rPr>
          <w:rFonts w:ascii="Times New Roman" w:hAnsi="Times New Roman" w:cs="Times New Roman"/>
          <w:b/>
          <w:sz w:val="28"/>
          <w:szCs w:val="28"/>
        </w:rPr>
        <w:t xml:space="preserve">КАНДИДАТСКОМУ </w:t>
      </w:r>
      <w:r w:rsidRPr="00B32992">
        <w:rPr>
          <w:rFonts w:ascii="Times New Roman" w:hAnsi="Times New Roman" w:cs="Times New Roman"/>
          <w:b/>
          <w:sz w:val="28"/>
          <w:szCs w:val="28"/>
        </w:rPr>
        <w:t>ЭКЗАМЕН</w:t>
      </w:r>
      <w:r w:rsidR="00B32992" w:rsidRPr="00B32992">
        <w:rPr>
          <w:rFonts w:ascii="Times New Roman" w:hAnsi="Times New Roman" w:cs="Times New Roman"/>
          <w:b/>
          <w:sz w:val="28"/>
          <w:szCs w:val="28"/>
        </w:rPr>
        <w:t>У</w:t>
      </w:r>
      <w:r w:rsidRPr="00B32992">
        <w:rPr>
          <w:rFonts w:ascii="Times New Roman" w:hAnsi="Times New Roman" w:cs="Times New Roman"/>
          <w:b/>
          <w:sz w:val="28"/>
          <w:szCs w:val="28"/>
        </w:rPr>
        <w:t xml:space="preserve">  ПО ДИСЦИПЛИНЕ</w:t>
      </w:r>
    </w:p>
    <w:p w:rsidR="00A35936" w:rsidRPr="00B32992" w:rsidRDefault="00A35936" w:rsidP="00B32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992">
        <w:rPr>
          <w:rFonts w:ascii="Times New Roman" w:hAnsi="Times New Roman" w:cs="Times New Roman"/>
          <w:b/>
          <w:sz w:val="28"/>
          <w:szCs w:val="28"/>
        </w:rPr>
        <w:t>«ИСТОРИЯ  И  ФИЛОСОФИЯ НАУКИ»</w:t>
      </w:r>
    </w:p>
    <w:p w:rsidR="00A35936" w:rsidRPr="00B32992" w:rsidRDefault="00A35936" w:rsidP="00D85D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5936" w:rsidRPr="00B32992" w:rsidRDefault="00A35936" w:rsidP="00D85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992">
        <w:rPr>
          <w:rFonts w:ascii="Times New Roman" w:hAnsi="Times New Roman" w:cs="Times New Roman"/>
          <w:sz w:val="28"/>
          <w:szCs w:val="28"/>
        </w:rPr>
        <w:t>Т. Кун: понятие  парадигмы в истории науки;</w:t>
      </w:r>
    </w:p>
    <w:p w:rsidR="00A35936" w:rsidRPr="00B32992" w:rsidRDefault="00A35936" w:rsidP="00D85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992">
        <w:rPr>
          <w:rFonts w:ascii="Times New Roman" w:hAnsi="Times New Roman" w:cs="Times New Roman"/>
          <w:sz w:val="28"/>
          <w:szCs w:val="28"/>
        </w:rPr>
        <w:t>Понятие парадигмы  в науке об искусстве;</w:t>
      </w:r>
    </w:p>
    <w:p w:rsidR="001B3B07" w:rsidRPr="00B32992" w:rsidRDefault="001B3B07" w:rsidP="00D85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992">
        <w:rPr>
          <w:rFonts w:ascii="Times New Roman" w:hAnsi="Times New Roman" w:cs="Times New Roman"/>
          <w:sz w:val="28"/>
          <w:szCs w:val="28"/>
        </w:rPr>
        <w:t xml:space="preserve">От истории науки как истории смены парадигм </w:t>
      </w:r>
      <w:bookmarkStart w:id="0" w:name="_GoBack"/>
      <w:bookmarkEnd w:id="0"/>
      <w:r w:rsidRPr="00B32992">
        <w:rPr>
          <w:rFonts w:ascii="Times New Roman" w:hAnsi="Times New Roman" w:cs="Times New Roman"/>
          <w:sz w:val="28"/>
          <w:szCs w:val="28"/>
        </w:rPr>
        <w:t xml:space="preserve">к истории поворотов в гуманитарных науках (Д. </w:t>
      </w:r>
      <w:proofErr w:type="spellStart"/>
      <w:r w:rsidRPr="00B32992">
        <w:rPr>
          <w:rFonts w:ascii="Times New Roman" w:hAnsi="Times New Roman" w:cs="Times New Roman"/>
          <w:sz w:val="28"/>
          <w:szCs w:val="28"/>
        </w:rPr>
        <w:t>Бахманн-Медик</w:t>
      </w:r>
      <w:proofErr w:type="spellEnd"/>
      <w:r w:rsidRPr="00B3299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B3B07" w:rsidRPr="00B32992" w:rsidRDefault="001B3B07" w:rsidP="00D85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992">
        <w:rPr>
          <w:rFonts w:ascii="Times New Roman" w:hAnsi="Times New Roman" w:cs="Times New Roman"/>
          <w:sz w:val="28"/>
          <w:szCs w:val="28"/>
        </w:rPr>
        <w:t xml:space="preserve">Альтернативные  концепции  в методологии гуманитарных наук </w:t>
      </w:r>
    </w:p>
    <w:p w:rsidR="001B3B07" w:rsidRPr="00B32992" w:rsidRDefault="001B3B07" w:rsidP="00D85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992">
        <w:rPr>
          <w:rFonts w:ascii="Times New Roman" w:hAnsi="Times New Roman" w:cs="Times New Roman"/>
          <w:sz w:val="28"/>
          <w:szCs w:val="28"/>
        </w:rPr>
        <w:t>Лингвистический поворот в  гуманитарных науках ХХ века.</w:t>
      </w:r>
    </w:p>
    <w:p w:rsidR="001B3B07" w:rsidRPr="00B32992" w:rsidRDefault="001B3B07" w:rsidP="00D85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992">
        <w:rPr>
          <w:rFonts w:ascii="Times New Roman" w:hAnsi="Times New Roman" w:cs="Times New Roman"/>
          <w:sz w:val="28"/>
          <w:szCs w:val="28"/>
        </w:rPr>
        <w:t>Позитивистская парадигма  в истории науки об искусстве: социология искусства И. Тэна</w:t>
      </w:r>
    </w:p>
    <w:p w:rsidR="007227FC" w:rsidRPr="00B32992" w:rsidRDefault="007227FC" w:rsidP="00D85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992">
        <w:rPr>
          <w:rFonts w:ascii="Times New Roman" w:hAnsi="Times New Roman" w:cs="Times New Roman"/>
          <w:sz w:val="28"/>
          <w:szCs w:val="28"/>
        </w:rPr>
        <w:t xml:space="preserve">Теоретические парадигмы конца Х1Х-начала ХХ века в науке об искусстве </w:t>
      </w:r>
      <w:proofErr w:type="gramStart"/>
      <w:r w:rsidRPr="00B3299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32992">
        <w:rPr>
          <w:rFonts w:ascii="Times New Roman" w:hAnsi="Times New Roman" w:cs="Times New Roman"/>
          <w:sz w:val="28"/>
          <w:szCs w:val="28"/>
        </w:rPr>
        <w:t>символизм,  формализм).</w:t>
      </w:r>
    </w:p>
    <w:p w:rsidR="007227FC" w:rsidRPr="00B32992" w:rsidRDefault="007227FC" w:rsidP="00D85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992">
        <w:rPr>
          <w:rFonts w:ascii="Times New Roman" w:hAnsi="Times New Roman" w:cs="Times New Roman"/>
          <w:sz w:val="28"/>
          <w:szCs w:val="28"/>
        </w:rPr>
        <w:t>Формализм в отечественном литературоведении как исходная точка  лингвистического поворота в  гуманитарных науках</w:t>
      </w:r>
    </w:p>
    <w:p w:rsidR="001B3B07" w:rsidRPr="00B32992" w:rsidRDefault="001B3B07" w:rsidP="00D85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992">
        <w:rPr>
          <w:rFonts w:ascii="Times New Roman" w:hAnsi="Times New Roman" w:cs="Times New Roman"/>
          <w:sz w:val="28"/>
          <w:szCs w:val="28"/>
        </w:rPr>
        <w:t>Структуралистская парадигма в гуманитарных науках</w:t>
      </w:r>
    </w:p>
    <w:p w:rsidR="001B3B07" w:rsidRPr="00B32992" w:rsidRDefault="001B3B07" w:rsidP="00D85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992">
        <w:rPr>
          <w:rFonts w:ascii="Times New Roman" w:hAnsi="Times New Roman" w:cs="Times New Roman"/>
          <w:sz w:val="28"/>
          <w:szCs w:val="28"/>
        </w:rPr>
        <w:t>Постструктуралистская парадигма в гуманитарных науках</w:t>
      </w:r>
    </w:p>
    <w:p w:rsidR="001B3B07" w:rsidRPr="00B32992" w:rsidRDefault="001B3B07" w:rsidP="00D85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992">
        <w:rPr>
          <w:rFonts w:ascii="Times New Roman" w:hAnsi="Times New Roman" w:cs="Times New Roman"/>
          <w:sz w:val="28"/>
          <w:szCs w:val="28"/>
        </w:rPr>
        <w:t>Понятие «текст» в теории Р. Барта.</w:t>
      </w:r>
    </w:p>
    <w:p w:rsidR="001B3B07" w:rsidRPr="00B32992" w:rsidRDefault="001B3B07" w:rsidP="00D85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992">
        <w:rPr>
          <w:rFonts w:ascii="Times New Roman" w:hAnsi="Times New Roman" w:cs="Times New Roman"/>
          <w:sz w:val="28"/>
          <w:szCs w:val="28"/>
        </w:rPr>
        <w:t>Иконический  поворот в гуманитарных науках второй половины ХХ века: от истории искусства к истории медиа.</w:t>
      </w:r>
    </w:p>
    <w:p w:rsidR="001B3B07" w:rsidRPr="00B32992" w:rsidRDefault="001B3B07" w:rsidP="00D85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992">
        <w:rPr>
          <w:rFonts w:ascii="Times New Roman" w:hAnsi="Times New Roman" w:cs="Times New Roman"/>
          <w:sz w:val="28"/>
          <w:szCs w:val="28"/>
        </w:rPr>
        <w:t xml:space="preserve">Методология  В. </w:t>
      </w:r>
      <w:proofErr w:type="spellStart"/>
      <w:r w:rsidRPr="00B32992">
        <w:rPr>
          <w:rFonts w:ascii="Times New Roman" w:hAnsi="Times New Roman" w:cs="Times New Roman"/>
          <w:sz w:val="28"/>
          <w:szCs w:val="28"/>
        </w:rPr>
        <w:t>Проппа</w:t>
      </w:r>
      <w:proofErr w:type="spellEnd"/>
      <w:r w:rsidRPr="00B32992">
        <w:rPr>
          <w:rFonts w:ascii="Times New Roman" w:hAnsi="Times New Roman" w:cs="Times New Roman"/>
          <w:sz w:val="28"/>
          <w:szCs w:val="28"/>
        </w:rPr>
        <w:t xml:space="preserve">  как предвосхищение структуралистской парадигмы. </w:t>
      </w:r>
    </w:p>
    <w:p w:rsidR="004341F2" w:rsidRPr="00B32992" w:rsidRDefault="004341F2" w:rsidP="00D85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992">
        <w:rPr>
          <w:rFonts w:ascii="Times New Roman" w:hAnsi="Times New Roman" w:cs="Times New Roman"/>
          <w:sz w:val="28"/>
          <w:szCs w:val="28"/>
        </w:rPr>
        <w:t xml:space="preserve">Методологические проблемы изучения истории искусства (Х. </w:t>
      </w:r>
      <w:proofErr w:type="spellStart"/>
      <w:r w:rsidRPr="00B32992">
        <w:rPr>
          <w:rFonts w:ascii="Times New Roman" w:hAnsi="Times New Roman" w:cs="Times New Roman"/>
          <w:sz w:val="28"/>
          <w:szCs w:val="28"/>
        </w:rPr>
        <w:t>Зедльмайр</w:t>
      </w:r>
      <w:proofErr w:type="spellEnd"/>
      <w:r w:rsidRPr="00B32992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4341F2" w:rsidRPr="00B32992" w:rsidRDefault="004341F2" w:rsidP="00D85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992">
        <w:rPr>
          <w:rFonts w:ascii="Times New Roman" w:hAnsi="Times New Roman" w:cs="Times New Roman"/>
          <w:sz w:val="28"/>
          <w:szCs w:val="28"/>
        </w:rPr>
        <w:t>Искусство как социальный институт  и его социальные функции;</w:t>
      </w:r>
    </w:p>
    <w:p w:rsidR="00A35936" w:rsidRPr="00B32992" w:rsidRDefault="00A35936" w:rsidP="00D85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992">
        <w:rPr>
          <w:rFonts w:ascii="Times New Roman" w:hAnsi="Times New Roman" w:cs="Times New Roman"/>
          <w:sz w:val="28"/>
          <w:szCs w:val="28"/>
        </w:rPr>
        <w:t xml:space="preserve">История истории искусства как исследовательская проблема (Ж. </w:t>
      </w:r>
      <w:proofErr w:type="spellStart"/>
      <w:r w:rsidRPr="00B32992">
        <w:rPr>
          <w:rFonts w:ascii="Times New Roman" w:hAnsi="Times New Roman" w:cs="Times New Roman"/>
          <w:sz w:val="28"/>
          <w:szCs w:val="28"/>
        </w:rPr>
        <w:t>Базен</w:t>
      </w:r>
      <w:proofErr w:type="spellEnd"/>
      <w:r w:rsidRPr="00B32992">
        <w:rPr>
          <w:rFonts w:ascii="Times New Roman" w:hAnsi="Times New Roman" w:cs="Times New Roman"/>
          <w:sz w:val="28"/>
          <w:szCs w:val="28"/>
        </w:rPr>
        <w:t>);</w:t>
      </w:r>
    </w:p>
    <w:p w:rsidR="004341F2" w:rsidRPr="00B32992" w:rsidRDefault="004341F2" w:rsidP="00D85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992">
        <w:rPr>
          <w:rFonts w:ascii="Times New Roman" w:hAnsi="Times New Roman" w:cs="Times New Roman"/>
          <w:sz w:val="28"/>
          <w:szCs w:val="28"/>
        </w:rPr>
        <w:t>История искусства и история рецепции искусства как исследовательские направления;</w:t>
      </w:r>
    </w:p>
    <w:p w:rsidR="004341F2" w:rsidRPr="00B32992" w:rsidRDefault="004341F2" w:rsidP="00D85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992">
        <w:rPr>
          <w:rFonts w:ascii="Times New Roman" w:hAnsi="Times New Roman" w:cs="Times New Roman"/>
          <w:sz w:val="28"/>
          <w:szCs w:val="28"/>
        </w:rPr>
        <w:t>Искусство как предмет культурологического исследования;</w:t>
      </w:r>
    </w:p>
    <w:p w:rsidR="004341F2" w:rsidRPr="00B32992" w:rsidRDefault="004341F2" w:rsidP="00D85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992">
        <w:rPr>
          <w:rFonts w:ascii="Times New Roman" w:hAnsi="Times New Roman" w:cs="Times New Roman"/>
          <w:sz w:val="28"/>
          <w:szCs w:val="28"/>
        </w:rPr>
        <w:t xml:space="preserve">ХХ век как переходный период в истории искусства. Кризис искусства как кризис культуры  </w:t>
      </w:r>
      <w:r w:rsidR="00D85D51" w:rsidRPr="00B32992">
        <w:rPr>
          <w:rFonts w:ascii="Times New Roman" w:hAnsi="Times New Roman" w:cs="Times New Roman"/>
          <w:sz w:val="28"/>
          <w:szCs w:val="28"/>
        </w:rPr>
        <w:t>(</w:t>
      </w:r>
      <w:r w:rsidRPr="00B32992">
        <w:rPr>
          <w:rFonts w:ascii="Times New Roman" w:hAnsi="Times New Roman" w:cs="Times New Roman"/>
          <w:sz w:val="28"/>
          <w:szCs w:val="28"/>
        </w:rPr>
        <w:t>О. Шпенглер</w:t>
      </w:r>
      <w:r w:rsidR="00D85D51" w:rsidRPr="00B32992">
        <w:rPr>
          <w:rFonts w:ascii="Times New Roman" w:hAnsi="Times New Roman" w:cs="Times New Roman"/>
          <w:sz w:val="28"/>
          <w:szCs w:val="28"/>
        </w:rPr>
        <w:t>,</w:t>
      </w:r>
      <w:r w:rsidRPr="00B32992">
        <w:rPr>
          <w:rFonts w:ascii="Times New Roman" w:hAnsi="Times New Roman" w:cs="Times New Roman"/>
          <w:sz w:val="28"/>
          <w:szCs w:val="28"/>
        </w:rPr>
        <w:t xml:space="preserve"> П. Сорокин </w:t>
      </w:r>
      <w:r w:rsidR="00D85D51" w:rsidRPr="00B32992">
        <w:rPr>
          <w:rFonts w:ascii="Times New Roman" w:hAnsi="Times New Roman" w:cs="Times New Roman"/>
          <w:sz w:val="28"/>
          <w:szCs w:val="28"/>
        </w:rPr>
        <w:t xml:space="preserve"> </w:t>
      </w:r>
      <w:r w:rsidRPr="00B32992">
        <w:rPr>
          <w:rFonts w:ascii="Times New Roman" w:hAnsi="Times New Roman" w:cs="Times New Roman"/>
          <w:sz w:val="28"/>
          <w:szCs w:val="28"/>
        </w:rPr>
        <w:t>и др.</w:t>
      </w:r>
      <w:proofErr w:type="gramStart"/>
      <w:r w:rsidRPr="00B3299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32992">
        <w:rPr>
          <w:rFonts w:ascii="Times New Roman" w:hAnsi="Times New Roman" w:cs="Times New Roman"/>
          <w:sz w:val="28"/>
          <w:szCs w:val="28"/>
        </w:rPr>
        <w:t>;</w:t>
      </w:r>
    </w:p>
    <w:p w:rsidR="00A35936" w:rsidRPr="00B32992" w:rsidRDefault="00A35936" w:rsidP="00D85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992">
        <w:rPr>
          <w:rFonts w:ascii="Times New Roman" w:hAnsi="Times New Roman" w:cs="Times New Roman"/>
          <w:sz w:val="28"/>
          <w:szCs w:val="28"/>
        </w:rPr>
        <w:t>Дж. Вазари – основатель биографического метода  в истории искусства;</w:t>
      </w:r>
    </w:p>
    <w:p w:rsidR="00A35936" w:rsidRPr="00B32992" w:rsidRDefault="00A35936" w:rsidP="00D85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992">
        <w:rPr>
          <w:rFonts w:ascii="Times New Roman" w:hAnsi="Times New Roman" w:cs="Times New Roman"/>
          <w:sz w:val="28"/>
          <w:szCs w:val="28"/>
        </w:rPr>
        <w:t xml:space="preserve">История искусства как научная дисциплина и археология. И. </w:t>
      </w:r>
      <w:proofErr w:type="spellStart"/>
      <w:r w:rsidRPr="00B32992">
        <w:rPr>
          <w:rFonts w:ascii="Times New Roman" w:hAnsi="Times New Roman" w:cs="Times New Roman"/>
          <w:sz w:val="28"/>
          <w:szCs w:val="28"/>
        </w:rPr>
        <w:t>Винкельман</w:t>
      </w:r>
      <w:proofErr w:type="spellEnd"/>
      <w:r w:rsidRPr="00B32992">
        <w:rPr>
          <w:rFonts w:ascii="Times New Roman" w:hAnsi="Times New Roman" w:cs="Times New Roman"/>
          <w:sz w:val="28"/>
          <w:szCs w:val="28"/>
        </w:rPr>
        <w:t xml:space="preserve"> как теоретик и историк искусства;</w:t>
      </w:r>
    </w:p>
    <w:p w:rsidR="00A35936" w:rsidRPr="00B32992" w:rsidRDefault="00A35936" w:rsidP="00D85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992">
        <w:rPr>
          <w:rFonts w:ascii="Times New Roman" w:hAnsi="Times New Roman" w:cs="Times New Roman"/>
          <w:sz w:val="28"/>
          <w:szCs w:val="28"/>
        </w:rPr>
        <w:t xml:space="preserve">Венская школа  в искусствознании (Г. </w:t>
      </w:r>
      <w:proofErr w:type="spellStart"/>
      <w:r w:rsidRPr="00B32992">
        <w:rPr>
          <w:rFonts w:ascii="Times New Roman" w:hAnsi="Times New Roman" w:cs="Times New Roman"/>
          <w:sz w:val="28"/>
          <w:szCs w:val="28"/>
        </w:rPr>
        <w:t>Вельфлин</w:t>
      </w:r>
      <w:proofErr w:type="spellEnd"/>
      <w:r w:rsidRPr="00B32992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B32992">
        <w:rPr>
          <w:rFonts w:ascii="Times New Roman" w:hAnsi="Times New Roman" w:cs="Times New Roman"/>
          <w:sz w:val="28"/>
          <w:szCs w:val="28"/>
        </w:rPr>
        <w:t>Ригль</w:t>
      </w:r>
      <w:proofErr w:type="spellEnd"/>
      <w:r w:rsidRPr="00B32992">
        <w:rPr>
          <w:rFonts w:ascii="Times New Roman" w:hAnsi="Times New Roman" w:cs="Times New Roman"/>
          <w:sz w:val="28"/>
          <w:szCs w:val="28"/>
        </w:rPr>
        <w:t xml:space="preserve"> и др.</w:t>
      </w:r>
      <w:proofErr w:type="gramStart"/>
      <w:r w:rsidRPr="00B3299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32992">
        <w:rPr>
          <w:rFonts w:ascii="Times New Roman" w:hAnsi="Times New Roman" w:cs="Times New Roman"/>
          <w:sz w:val="28"/>
          <w:szCs w:val="28"/>
        </w:rPr>
        <w:t>;</w:t>
      </w:r>
    </w:p>
    <w:p w:rsidR="00A35936" w:rsidRPr="00B32992" w:rsidRDefault="004341F2" w:rsidP="00D85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992">
        <w:rPr>
          <w:rFonts w:ascii="Times New Roman" w:hAnsi="Times New Roman" w:cs="Times New Roman"/>
          <w:sz w:val="28"/>
          <w:szCs w:val="28"/>
        </w:rPr>
        <w:t xml:space="preserve">М. </w:t>
      </w:r>
      <w:r w:rsidR="00A35936" w:rsidRPr="00B32992">
        <w:rPr>
          <w:rFonts w:ascii="Times New Roman" w:hAnsi="Times New Roman" w:cs="Times New Roman"/>
          <w:sz w:val="28"/>
          <w:szCs w:val="28"/>
        </w:rPr>
        <w:t>Дворжак: история искусства как история духа;</w:t>
      </w:r>
    </w:p>
    <w:p w:rsidR="00A35936" w:rsidRPr="00B32992" w:rsidRDefault="00A35936" w:rsidP="00D85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992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B32992">
        <w:rPr>
          <w:rFonts w:ascii="Times New Roman" w:hAnsi="Times New Roman" w:cs="Times New Roman"/>
          <w:sz w:val="28"/>
          <w:szCs w:val="28"/>
        </w:rPr>
        <w:t>Вельфлин</w:t>
      </w:r>
      <w:proofErr w:type="spellEnd"/>
      <w:r w:rsidRPr="00B32992">
        <w:rPr>
          <w:rFonts w:ascii="Times New Roman" w:hAnsi="Times New Roman" w:cs="Times New Roman"/>
          <w:sz w:val="28"/>
          <w:szCs w:val="28"/>
        </w:rPr>
        <w:t>: «история искусства без имен»;</w:t>
      </w:r>
    </w:p>
    <w:p w:rsidR="00A35936" w:rsidRPr="00B32992" w:rsidRDefault="00A35936" w:rsidP="00D85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992">
        <w:rPr>
          <w:rFonts w:ascii="Times New Roman" w:hAnsi="Times New Roman" w:cs="Times New Roman"/>
          <w:sz w:val="28"/>
          <w:szCs w:val="28"/>
        </w:rPr>
        <w:lastRenderedPageBreak/>
        <w:t>«Формализм» в  искусствознании в русском и немецком вариантах;</w:t>
      </w:r>
    </w:p>
    <w:p w:rsidR="00A35936" w:rsidRPr="00B32992" w:rsidRDefault="00A35936" w:rsidP="00D85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992">
        <w:rPr>
          <w:rFonts w:ascii="Times New Roman" w:hAnsi="Times New Roman" w:cs="Times New Roman"/>
          <w:sz w:val="28"/>
          <w:szCs w:val="28"/>
        </w:rPr>
        <w:t xml:space="preserve">Выдающиеся  искусствоведы Запада ХХ века (М. Дворжак, Э. </w:t>
      </w:r>
      <w:proofErr w:type="spellStart"/>
      <w:r w:rsidRPr="00B32992">
        <w:rPr>
          <w:rFonts w:ascii="Times New Roman" w:hAnsi="Times New Roman" w:cs="Times New Roman"/>
          <w:sz w:val="28"/>
          <w:szCs w:val="28"/>
        </w:rPr>
        <w:t>Пан</w:t>
      </w:r>
      <w:r w:rsidR="00812526" w:rsidRPr="00B32992">
        <w:rPr>
          <w:rFonts w:ascii="Times New Roman" w:hAnsi="Times New Roman" w:cs="Times New Roman"/>
          <w:sz w:val="28"/>
          <w:szCs w:val="28"/>
        </w:rPr>
        <w:t>о</w:t>
      </w:r>
      <w:r w:rsidRPr="00B32992">
        <w:rPr>
          <w:rFonts w:ascii="Times New Roman" w:hAnsi="Times New Roman" w:cs="Times New Roman"/>
          <w:sz w:val="28"/>
          <w:szCs w:val="28"/>
        </w:rPr>
        <w:t>фский</w:t>
      </w:r>
      <w:proofErr w:type="spellEnd"/>
      <w:r w:rsidRPr="00B32992">
        <w:rPr>
          <w:rFonts w:ascii="Times New Roman" w:hAnsi="Times New Roman" w:cs="Times New Roman"/>
          <w:sz w:val="28"/>
          <w:szCs w:val="28"/>
        </w:rPr>
        <w:t xml:space="preserve">, Х. </w:t>
      </w:r>
      <w:proofErr w:type="spellStart"/>
      <w:r w:rsidRPr="00B32992">
        <w:rPr>
          <w:rFonts w:ascii="Times New Roman" w:hAnsi="Times New Roman" w:cs="Times New Roman"/>
          <w:sz w:val="28"/>
          <w:szCs w:val="28"/>
        </w:rPr>
        <w:t>Зедльмайр</w:t>
      </w:r>
      <w:proofErr w:type="spellEnd"/>
      <w:r w:rsidRPr="00B32992">
        <w:rPr>
          <w:rFonts w:ascii="Times New Roman" w:hAnsi="Times New Roman" w:cs="Times New Roman"/>
          <w:sz w:val="28"/>
          <w:szCs w:val="28"/>
        </w:rPr>
        <w:t xml:space="preserve">, Э. </w:t>
      </w:r>
      <w:proofErr w:type="spellStart"/>
      <w:r w:rsidRPr="00B32992">
        <w:rPr>
          <w:rFonts w:ascii="Times New Roman" w:hAnsi="Times New Roman" w:cs="Times New Roman"/>
          <w:sz w:val="28"/>
          <w:szCs w:val="28"/>
        </w:rPr>
        <w:t>Гомбрих</w:t>
      </w:r>
      <w:proofErr w:type="spellEnd"/>
      <w:r w:rsidRPr="00B32992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A35936" w:rsidRPr="00B32992" w:rsidRDefault="00A35936" w:rsidP="00D85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992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Pr="00B32992">
        <w:rPr>
          <w:rFonts w:ascii="Times New Roman" w:hAnsi="Times New Roman" w:cs="Times New Roman"/>
          <w:sz w:val="28"/>
          <w:szCs w:val="28"/>
        </w:rPr>
        <w:t>Зедльмайр</w:t>
      </w:r>
      <w:proofErr w:type="spellEnd"/>
      <w:r w:rsidRPr="00B32992">
        <w:rPr>
          <w:rFonts w:ascii="Times New Roman" w:hAnsi="Times New Roman" w:cs="Times New Roman"/>
          <w:sz w:val="28"/>
          <w:szCs w:val="28"/>
        </w:rPr>
        <w:t>: кризис искусства как проблема;</w:t>
      </w:r>
    </w:p>
    <w:p w:rsidR="00A93507" w:rsidRPr="00B32992" w:rsidRDefault="00A93507" w:rsidP="00D85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992">
        <w:rPr>
          <w:rFonts w:ascii="Times New Roman" w:hAnsi="Times New Roman" w:cs="Times New Roman"/>
          <w:sz w:val="28"/>
          <w:szCs w:val="28"/>
        </w:rPr>
        <w:t>А. Ф. Лосев: концепция  античной эстетики;</w:t>
      </w:r>
    </w:p>
    <w:p w:rsidR="00A93507" w:rsidRPr="00B32992" w:rsidRDefault="00A93507" w:rsidP="00D85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992">
        <w:rPr>
          <w:rFonts w:ascii="Times New Roman" w:hAnsi="Times New Roman" w:cs="Times New Roman"/>
          <w:sz w:val="28"/>
          <w:szCs w:val="28"/>
        </w:rPr>
        <w:t>Философия комического  в работах М. Бахтина;</w:t>
      </w:r>
    </w:p>
    <w:p w:rsidR="00A93507" w:rsidRPr="00B32992" w:rsidRDefault="00A93507" w:rsidP="00D85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992">
        <w:rPr>
          <w:rFonts w:ascii="Times New Roman" w:hAnsi="Times New Roman" w:cs="Times New Roman"/>
          <w:sz w:val="28"/>
          <w:szCs w:val="28"/>
        </w:rPr>
        <w:t>Постмодернизм в теории и философии искусства;</w:t>
      </w:r>
    </w:p>
    <w:p w:rsidR="00A93507" w:rsidRPr="00B32992" w:rsidRDefault="00A93507" w:rsidP="00D85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992">
        <w:rPr>
          <w:rFonts w:ascii="Times New Roman" w:hAnsi="Times New Roman" w:cs="Times New Roman"/>
          <w:sz w:val="28"/>
          <w:szCs w:val="28"/>
        </w:rPr>
        <w:t xml:space="preserve">Игра как  феномен культуры: от Ф. Шиллера к  Й. </w:t>
      </w:r>
      <w:proofErr w:type="spellStart"/>
      <w:r w:rsidRPr="00B32992">
        <w:rPr>
          <w:rFonts w:ascii="Times New Roman" w:hAnsi="Times New Roman" w:cs="Times New Roman"/>
          <w:sz w:val="28"/>
          <w:szCs w:val="28"/>
        </w:rPr>
        <w:t>Хейзинге</w:t>
      </w:r>
      <w:proofErr w:type="spellEnd"/>
      <w:r w:rsidRPr="00B32992">
        <w:rPr>
          <w:rFonts w:ascii="Times New Roman" w:hAnsi="Times New Roman" w:cs="Times New Roman"/>
          <w:sz w:val="28"/>
          <w:szCs w:val="28"/>
        </w:rPr>
        <w:t>;</w:t>
      </w:r>
    </w:p>
    <w:p w:rsidR="00A93507" w:rsidRPr="00B32992" w:rsidRDefault="00A93507" w:rsidP="00D85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992">
        <w:rPr>
          <w:rFonts w:ascii="Times New Roman" w:hAnsi="Times New Roman" w:cs="Times New Roman"/>
          <w:sz w:val="28"/>
          <w:szCs w:val="28"/>
        </w:rPr>
        <w:t>Проблема кризиса искусства в философии искусства  и искусствозн</w:t>
      </w:r>
      <w:r w:rsidR="004341F2" w:rsidRPr="00B32992">
        <w:rPr>
          <w:rFonts w:ascii="Times New Roman" w:hAnsi="Times New Roman" w:cs="Times New Roman"/>
          <w:sz w:val="28"/>
          <w:szCs w:val="28"/>
        </w:rPr>
        <w:t>а</w:t>
      </w:r>
      <w:r w:rsidRPr="00B32992">
        <w:rPr>
          <w:rFonts w:ascii="Times New Roman" w:hAnsi="Times New Roman" w:cs="Times New Roman"/>
          <w:sz w:val="28"/>
          <w:szCs w:val="28"/>
        </w:rPr>
        <w:t>нии ХХ века;</w:t>
      </w:r>
    </w:p>
    <w:p w:rsidR="00A93507" w:rsidRPr="00B32992" w:rsidRDefault="004341F2" w:rsidP="00D85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992">
        <w:rPr>
          <w:rFonts w:ascii="Times New Roman" w:hAnsi="Times New Roman" w:cs="Times New Roman"/>
          <w:sz w:val="28"/>
          <w:szCs w:val="28"/>
        </w:rPr>
        <w:t>Структурализм и  п</w:t>
      </w:r>
      <w:r w:rsidR="00A93507" w:rsidRPr="00B32992">
        <w:rPr>
          <w:rFonts w:ascii="Times New Roman" w:hAnsi="Times New Roman" w:cs="Times New Roman"/>
          <w:sz w:val="28"/>
          <w:szCs w:val="28"/>
        </w:rPr>
        <w:t>остструктурализм в  теории искусства;</w:t>
      </w:r>
    </w:p>
    <w:p w:rsidR="00A93507" w:rsidRPr="00B32992" w:rsidRDefault="00A93507" w:rsidP="00D85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992">
        <w:rPr>
          <w:rFonts w:ascii="Times New Roman" w:hAnsi="Times New Roman" w:cs="Times New Roman"/>
          <w:sz w:val="28"/>
          <w:szCs w:val="28"/>
        </w:rPr>
        <w:t>Концепция  «открытого произведения»  У. Эко;</w:t>
      </w:r>
    </w:p>
    <w:p w:rsidR="00A93507" w:rsidRPr="00B32992" w:rsidRDefault="00A93507" w:rsidP="00D85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992">
        <w:rPr>
          <w:rFonts w:ascii="Times New Roman" w:hAnsi="Times New Roman" w:cs="Times New Roman"/>
          <w:sz w:val="28"/>
          <w:szCs w:val="28"/>
        </w:rPr>
        <w:t>Философские парадигмы в  исследовании искусства;</w:t>
      </w:r>
    </w:p>
    <w:p w:rsidR="00812526" w:rsidRPr="00B32992" w:rsidRDefault="00812526" w:rsidP="00D85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992">
        <w:rPr>
          <w:rFonts w:ascii="Times New Roman" w:hAnsi="Times New Roman" w:cs="Times New Roman"/>
          <w:sz w:val="28"/>
          <w:szCs w:val="28"/>
        </w:rPr>
        <w:t>Философия искусства  античности;</w:t>
      </w:r>
    </w:p>
    <w:p w:rsidR="00812526" w:rsidRPr="00B32992" w:rsidRDefault="00812526" w:rsidP="00D85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992">
        <w:rPr>
          <w:rFonts w:ascii="Times New Roman" w:hAnsi="Times New Roman" w:cs="Times New Roman"/>
          <w:sz w:val="28"/>
          <w:szCs w:val="28"/>
        </w:rPr>
        <w:t>Эстетика Византии;</w:t>
      </w:r>
    </w:p>
    <w:p w:rsidR="007227FC" w:rsidRPr="00B32992" w:rsidRDefault="007227FC" w:rsidP="00D85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992">
        <w:rPr>
          <w:rFonts w:ascii="Times New Roman" w:hAnsi="Times New Roman" w:cs="Times New Roman"/>
          <w:sz w:val="28"/>
          <w:szCs w:val="28"/>
        </w:rPr>
        <w:t>Эстетика Ренессанса</w:t>
      </w:r>
    </w:p>
    <w:p w:rsidR="00A93507" w:rsidRPr="00B32992" w:rsidRDefault="00A93507" w:rsidP="00D85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992">
        <w:rPr>
          <w:rFonts w:ascii="Times New Roman" w:hAnsi="Times New Roman" w:cs="Times New Roman"/>
          <w:sz w:val="28"/>
          <w:szCs w:val="28"/>
        </w:rPr>
        <w:t>Философско-эстетические взгляды Платона;</w:t>
      </w:r>
    </w:p>
    <w:p w:rsidR="00A93507" w:rsidRPr="00B32992" w:rsidRDefault="00A93507" w:rsidP="00D85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992">
        <w:rPr>
          <w:rFonts w:ascii="Times New Roman" w:hAnsi="Times New Roman" w:cs="Times New Roman"/>
          <w:sz w:val="28"/>
          <w:szCs w:val="28"/>
        </w:rPr>
        <w:t>Аристотель</w:t>
      </w:r>
      <w:proofErr w:type="gramStart"/>
      <w:r w:rsidRPr="00B329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2992">
        <w:rPr>
          <w:rFonts w:ascii="Times New Roman" w:hAnsi="Times New Roman" w:cs="Times New Roman"/>
          <w:sz w:val="28"/>
          <w:szCs w:val="28"/>
        </w:rPr>
        <w:t xml:space="preserve"> проект поэтики;</w:t>
      </w:r>
    </w:p>
    <w:p w:rsidR="00A93507" w:rsidRPr="00B32992" w:rsidRDefault="00A93507" w:rsidP="00D85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992">
        <w:rPr>
          <w:rFonts w:ascii="Times New Roman" w:hAnsi="Times New Roman" w:cs="Times New Roman"/>
          <w:sz w:val="28"/>
          <w:szCs w:val="28"/>
        </w:rPr>
        <w:t>Основные идеи в философии Августина;</w:t>
      </w:r>
    </w:p>
    <w:p w:rsidR="00A93507" w:rsidRPr="00B32992" w:rsidRDefault="00A93507" w:rsidP="00D85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992">
        <w:rPr>
          <w:rFonts w:ascii="Times New Roman" w:hAnsi="Times New Roman" w:cs="Times New Roman"/>
          <w:sz w:val="28"/>
          <w:szCs w:val="28"/>
        </w:rPr>
        <w:t>Философско-эстетические взгляды  Канта;</w:t>
      </w:r>
    </w:p>
    <w:p w:rsidR="00A93507" w:rsidRPr="00B32992" w:rsidRDefault="00A93507" w:rsidP="00D85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992">
        <w:rPr>
          <w:rFonts w:ascii="Times New Roman" w:hAnsi="Times New Roman" w:cs="Times New Roman"/>
          <w:sz w:val="28"/>
          <w:szCs w:val="28"/>
        </w:rPr>
        <w:t>Вопросы эстетики в работе Канта «Критика способности суждения»;</w:t>
      </w:r>
    </w:p>
    <w:p w:rsidR="00A93507" w:rsidRPr="00B32992" w:rsidRDefault="00A93507" w:rsidP="00D85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992">
        <w:rPr>
          <w:rFonts w:ascii="Times New Roman" w:hAnsi="Times New Roman" w:cs="Times New Roman"/>
          <w:sz w:val="28"/>
          <w:szCs w:val="28"/>
        </w:rPr>
        <w:t>Философия искусства Гегеля;</w:t>
      </w:r>
    </w:p>
    <w:p w:rsidR="00A93507" w:rsidRPr="00B32992" w:rsidRDefault="00A93507" w:rsidP="00D85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992">
        <w:rPr>
          <w:rFonts w:ascii="Times New Roman" w:hAnsi="Times New Roman" w:cs="Times New Roman"/>
          <w:sz w:val="28"/>
          <w:szCs w:val="28"/>
        </w:rPr>
        <w:t>Учение Гегеля о формах становления духа как ключ к  истории эстетики;</w:t>
      </w:r>
    </w:p>
    <w:p w:rsidR="00A93507" w:rsidRPr="00B32992" w:rsidRDefault="00A93507" w:rsidP="00D85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992">
        <w:rPr>
          <w:rFonts w:ascii="Times New Roman" w:hAnsi="Times New Roman" w:cs="Times New Roman"/>
          <w:sz w:val="28"/>
          <w:szCs w:val="28"/>
        </w:rPr>
        <w:t xml:space="preserve">Идея </w:t>
      </w:r>
      <w:r w:rsidR="004341F2" w:rsidRPr="00B32992">
        <w:rPr>
          <w:rFonts w:ascii="Times New Roman" w:hAnsi="Times New Roman" w:cs="Times New Roman"/>
          <w:sz w:val="28"/>
          <w:szCs w:val="28"/>
        </w:rPr>
        <w:t xml:space="preserve"> </w:t>
      </w:r>
      <w:r w:rsidRPr="00B32992">
        <w:rPr>
          <w:rFonts w:ascii="Times New Roman" w:hAnsi="Times New Roman" w:cs="Times New Roman"/>
          <w:sz w:val="28"/>
          <w:szCs w:val="28"/>
        </w:rPr>
        <w:t>творчества в «философии жизни» (А. Бергсон и др.</w:t>
      </w:r>
      <w:proofErr w:type="gramStart"/>
      <w:r w:rsidRPr="00B3299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32992">
        <w:rPr>
          <w:rFonts w:ascii="Times New Roman" w:hAnsi="Times New Roman" w:cs="Times New Roman"/>
          <w:sz w:val="28"/>
          <w:szCs w:val="28"/>
        </w:rPr>
        <w:t>;</w:t>
      </w:r>
    </w:p>
    <w:p w:rsidR="00A93507" w:rsidRPr="00B32992" w:rsidRDefault="00A93507" w:rsidP="00D85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992">
        <w:rPr>
          <w:rFonts w:ascii="Times New Roman" w:hAnsi="Times New Roman" w:cs="Times New Roman"/>
          <w:sz w:val="28"/>
          <w:szCs w:val="28"/>
        </w:rPr>
        <w:t xml:space="preserve">Основные идеи  в работе Ф. </w:t>
      </w:r>
      <w:proofErr w:type="spellStart"/>
      <w:r w:rsidRPr="00B32992">
        <w:rPr>
          <w:rFonts w:ascii="Times New Roman" w:hAnsi="Times New Roman" w:cs="Times New Roman"/>
          <w:sz w:val="28"/>
          <w:szCs w:val="28"/>
        </w:rPr>
        <w:t>Ницще</w:t>
      </w:r>
      <w:proofErr w:type="spellEnd"/>
      <w:r w:rsidRPr="00B32992">
        <w:rPr>
          <w:rFonts w:ascii="Times New Roman" w:hAnsi="Times New Roman" w:cs="Times New Roman"/>
          <w:sz w:val="28"/>
          <w:szCs w:val="28"/>
        </w:rPr>
        <w:t xml:space="preserve"> «Рождение трагедии из духа музыки»;</w:t>
      </w:r>
    </w:p>
    <w:p w:rsidR="00A93507" w:rsidRPr="00B32992" w:rsidRDefault="00A93507" w:rsidP="00D85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992">
        <w:rPr>
          <w:rFonts w:ascii="Times New Roman" w:hAnsi="Times New Roman" w:cs="Times New Roman"/>
          <w:sz w:val="28"/>
          <w:szCs w:val="28"/>
        </w:rPr>
        <w:t xml:space="preserve">Основные идеи  в работах Х. </w:t>
      </w:r>
      <w:proofErr w:type="spellStart"/>
      <w:r w:rsidRPr="00B32992">
        <w:rPr>
          <w:rFonts w:ascii="Times New Roman" w:hAnsi="Times New Roman" w:cs="Times New Roman"/>
          <w:sz w:val="28"/>
          <w:szCs w:val="28"/>
        </w:rPr>
        <w:t>Ортеги-и-Гассета</w:t>
      </w:r>
      <w:proofErr w:type="spellEnd"/>
      <w:r w:rsidRPr="00B32992">
        <w:rPr>
          <w:rFonts w:ascii="Times New Roman" w:hAnsi="Times New Roman" w:cs="Times New Roman"/>
          <w:sz w:val="28"/>
          <w:szCs w:val="28"/>
        </w:rPr>
        <w:t xml:space="preserve"> «Восстание масс», «Дегуманизация  искусства»;</w:t>
      </w:r>
    </w:p>
    <w:p w:rsidR="00A93507" w:rsidRPr="00B32992" w:rsidRDefault="00A93507" w:rsidP="00D85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992">
        <w:rPr>
          <w:rFonts w:ascii="Times New Roman" w:hAnsi="Times New Roman" w:cs="Times New Roman"/>
          <w:sz w:val="28"/>
          <w:szCs w:val="28"/>
        </w:rPr>
        <w:t>Психоаналитические  концепции искусства (З. Фрейд, К. Юнг);</w:t>
      </w:r>
    </w:p>
    <w:p w:rsidR="001B3B07" w:rsidRPr="00B32992" w:rsidRDefault="004341F2" w:rsidP="00D85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992">
        <w:rPr>
          <w:rFonts w:ascii="Times New Roman" w:hAnsi="Times New Roman" w:cs="Times New Roman"/>
          <w:sz w:val="28"/>
          <w:szCs w:val="28"/>
        </w:rPr>
        <w:t>Русская теургическая эстетика (Н. Бердяев и др.</w:t>
      </w:r>
      <w:proofErr w:type="gramStart"/>
      <w:r w:rsidRPr="00B3299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sectPr w:rsidR="001B3B07" w:rsidRPr="00B32992" w:rsidSect="00C74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33CB2"/>
    <w:multiLevelType w:val="hybridMultilevel"/>
    <w:tmpl w:val="C03A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936"/>
    <w:rsid w:val="001B3B07"/>
    <w:rsid w:val="004341F2"/>
    <w:rsid w:val="007227FC"/>
    <w:rsid w:val="00812526"/>
    <w:rsid w:val="009F2D9E"/>
    <w:rsid w:val="00A35936"/>
    <w:rsid w:val="00A93507"/>
    <w:rsid w:val="00B13CF3"/>
    <w:rsid w:val="00B32992"/>
    <w:rsid w:val="00C74ECF"/>
    <w:rsid w:val="00D85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9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Хренов</dc:creator>
  <cp:lastModifiedBy>aspir</cp:lastModifiedBy>
  <cp:revision>3</cp:revision>
  <dcterms:created xsi:type="dcterms:W3CDTF">2023-03-22T07:53:00Z</dcterms:created>
  <dcterms:modified xsi:type="dcterms:W3CDTF">2023-03-22T07:54:00Z</dcterms:modified>
</cp:coreProperties>
</file>